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6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74"/>
        <w:gridCol w:w="1416"/>
        <w:gridCol w:w="1699"/>
        <w:gridCol w:w="885"/>
        <w:gridCol w:w="1219"/>
        <w:gridCol w:w="175"/>
        <w:gridCol w:w="62"/>
        <w:gridCol w:w="1419"/>
        <w:gridCol w:w="1820"/>
      </w:tblGrid>
      <w:tr>
        <w:trPr>
          <w:trHeight w:val="900"/>
        </w:trPr>
        <w:tc>
          <w:tcPr>
            <w:tcW w:w="9569" w:type="dxa"/>
            <w:gridSpan w:val="9"/>
            <w:tcBorders>
              <w:top w:val="none" w:color="000000" w:sz="3"/>
              <w:left w:val="none" w:color="000000" w:sz="3"/>
              <w:bottom w:val="singl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napToGrid/>
              <w:spacing w:line="288" w:lineRule="auto"/>
              <w:jc w:val="center"/>
            </w:pPr>
            <w:r>
              <w:rPr>
                <w:rFonts w:ascii="맑은 고딕" w:eastAsia="맑은 고딕"/>
                <w:b/>
                <w:sz w:val="28"/>
              </w:rPr>
              <w:t>2024년 ‘삼성 다문화청소년 스포츠 클래스’ 사업 참여기관 신청서</w:t>
            </w:r>
          </w:p>
        </w:tc>
      </w:tr>
      <w:tr>
        <w:trPr>
          <w:trHeight w:val="655"/>
        </w:trPr>
        <w:tc>
          <w:tcPr>
            <w:tcW w:w="2290" w:type="dxa"/>
            <w:gridSpan w:val="2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b/>
              </w:rPr>
              <w:t>(법인명)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기관명</w:t>
            </w:r>
          </w:p>
        </w:tc>
        <w:tc>
          <w:tcPr>
            <w:tcW w:w="3804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맑은 고딕" w:eastAsia="맑은 고딕"/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대표자명</w:t>
            </w:r>
          </w:p>
        </w:tc>
        <w:tc>
          <w:tcPr>
            <w:tcW w:w="182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맑은 고딕" w:eastAsia="맑은 고딕"/>
                <w:color w:val="000000"/>
                <w:sz w:val="20"/>
              </w:rPr>
            </w:pPr>
          </w:p>
        </w:tc>
      </w:tr>
      <w:tr>
        <w:trPr>
          <w:trHeight w:val="655"/>
        </w:trPr>
        <w:tc>
          <w:tcPr>
            <w:tcW w:w="2290" w:type="dxa"/>
            <w:gridSpan w:val="2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b/>
              </w:rPr>
              <w:t>기관 유형</w:t>
            </w:r>
          </w:p>
        </w:tc>
        <w:tc>
          <w:tcPr>
            <w:tcW w:w="727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맑은 고딕" w:eastAsia="맑은 고딕"/>
                <w:spacing w:val="-5"/>
                <w:sz w:val="20"/>
              </w:rPr>
              <w:t>□학교</w:t>
            </w:r>
            <w:r>
              <w:rPr>
                <w:rFonts w:ascii="맑은 고딕"/>
                <w:spacing w:val="-5"/>
                <w:sz w:val="20"/>
              </w:rPr>
              <w:t xml:space="preserve">  </w:t>
            </w:r>
            <w:r>
              <w:rPr>
                <w:rFonts w:ascii="맑은 고딕" w:eastAsia="맑은 고딕"/>
                <w:spacing w:val="-5"/>
                <w:sz w:val="20"/>
              </w:rPr>
              <w:t>□가족센터</w:t>
            </w:r>
            <w:r>
              <w:rPr>
                <w:rFonts w:ascii="맑은 고딕" w:eastAsia="맑은 고딕"/>
                <w:spacing w:val="-5"/>
                <w:sz w:val="20"/>
              </w:rPr>
              <w:t xml:space="preserve">/다문화가족지원센터  </w:t>
            </w:r>
            <w:r>
              <w:rPr>
                <w:rFonts w:ascii="맑은 고딕" w:eastAsia="맑은 고딕"/>
                <w:spacing w:val="-5"/>
                <w:sz w:val="20"/>
              </w:rPr>
              <w:t>□기타</w:t>
            </w:r>
            <w:r>
              <w:rPr>
                <w:rFonts w:ascii="맑은 고딕"/>
                <w:spacing w:val="-5"/>
                <w:sz w:val="20"/>
              </w:rPr>
              <w:t>(                       )</w:t>
            </w:r>
          </w:p>
        </w:tc>
      </w:tr>
      <w:tr>
        <w:trPr>
          <w:trHeight w:val="612"/>
        </w:trPr>
        <w:tc>
          <w:tcPr>
            <w:tcW w:w="2290" w:type="dxa"/>
            <w:gridSpan w:val="2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b/>
              </w:rPr>
              <w:t>기관 주소</w:t>
            </w:r>
          </w:p>
        </w:tc>
        <w:tc>
          <w:tcPr>
            <w:tcW w:w="7279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맑은 고딕" w:eastAsia="맑은 고딕"/>
                <w:color w:val="4c4c4c"/>
                <w:sz w:val="20"/>
              </w:rPr>
              <w:t xml:space="preserve">(5자리 우편번호) </w:t>
            </w:r>
          </w:p>
        </w:tc>
      </w:tr>
      <w:tr>
        <w:trPr>
          <w:trHeight w:val="655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 xml:space="preserve"> 참여 가능 인원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 w:eastAsia="맑은 고딕"/>
                <w:sz w:val="20"/>
              </w:rPr>
              <w:t>___개 클래스,  총 ___명</w:t>
            </w:r>
          </w:p>
        </w:tc>
      </w:tr>
      <w:tr>
        <w:trPr>
          <w:trHeight w:val="1985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6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 xml:space="preserve">참여 가능 아동·청소년 현황 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/>
                <w:spacing w:val="-9"/>
                <w:sz w:val="18"/>
                <w:u w:val="single"/>
              </w:rPr>
              <w:t>※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 xml:space="preserve"> 다문화 아동</w:t>
            </w:r>
            <w:r>
              <w:rPr>
                <w:rFonts w:ascii="맑은 고딕"/>
                <w:b/>
                <w:spacing w:val="-10"/>
              </w:rPr>
              <w:t>·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 xml:space="preserve">청소년의 경우, 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spacing w:val="-9"/>
                <w:sz w:val="18"/>
                <w:u w:val="single"/>
              </w:rPr>
              <w:t>마음튼튼 프로그램 참여를 위해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9"/>
                <w:sz w:val="18"/>
                <w:u w:val="single"/>
              </w:rPr>
              <w:t>일상 한국어 소통이 가능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>해야합니다.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6"/>
              <w:bottom w:val="single" w:color="000000" w:sz="3"/>
              <w:right w:val="single" w:color="000000" w:sz="9"/>
            </w:tcBorders>
            <w:vAlign w:val="center"/>
          </w:tcPr>
          <w:tbl>
            <w:tblPr>
              <w:tblOverlap w:val="never"/>
              <w:tblW w:w="532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71"/>
              <w:gridCol w:w="981"/>
              <w:gridCol w:w="1791"/>
              <w:gridCol w:w="1186"/>
            </w:tblGrid>
            <w:tr>
              <w:trPr>
                <w:trHeight w:val="613"/>
              </w:trPr>
              <w:tc>
                <w:tcPr>
                  <w:tcW w:w="137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shd w:val="clear" w:fill="e6e6e6"/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클래스 정보</w:t>
                  </w:r>
                </w:p>
              </w:tc>
              <w:tc>
                <w:tcPr>
                  <w:tcW w:w="98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shd w:val="clear" w:fill="e6e6e6"/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총 인원</w:t>
                  </w:r>
                </w:p>
              </w:tc>
              <w:tc>
                <w:tcPr>
                  <w:tcW w:w="179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shd w:val="clear" w:fill="e6e6e6"/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다문화 대상 인원(비율)</w:t>
                  </w:r>
                </w:p>
              </w:tc>
              <w:tc>
                <w:tcPr>
                  <w:tcW w:w="118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shd w:val="clear" w:fill="e6e6e6"/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학년 구성</w:t>
                  </w:r>
                </w:p>
              </w:tc>
            </w:tr>
            <w:tr>
              <w:trPr>
                <w:trHeight w:val="370"/>
              </w:trPr>
              <w:tc>
                <w:tcPr>
                  <w:tcW w:w="137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예. 학년반</w:t>
                  </w:r>
                </w:p>
              </w:tc>
              <w:tc>
                <w:tcPr>
                  <w:tcW w:w="98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20명</w:t>
                  </w:r>
                </w:p>
              </w:tc>
              <w:tc>
                <w:tcPr>
                  <w:tcW w:w="179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10명(50%)</w:t>
                  </w:r>
                </w:p>
              </w:tc>
              <w:tc>
                <w:tcPr>
                  <w:tcW w:w="118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6학년</w:t>
                  </w:r>
                </w:p>
              </w:tc>
            </w:tr>
            <w:tr>
              <w:trPr>
                <w:trHeight w:val="463"/>
              </w:trPr>
              <w:tc>
                <w:tcPr>
                  <w:tcW w:w="137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예. 방과후교실</w:t>
                  </w:r>
                </w:p>
              </w:tc>
              <w:tc>
                <w:tcPr>
                  <w:tcW w:w="98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20명</w:t>
                  </w:r>
                </w:p>
              </w:tc>
              <w:tc>
                <w:tcPr>
                  <w:tcW w:w="179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16명(80%)</w:t>
                  </w:r>
                </w:p>
              </w:tc>
              <w:tc>
                <w:tcPr>
                  <w:tcW w:w="118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  <w:color w:val="ff0052"/>
                      <w:sz w:val="16"/>
                    </w:rPr>
                    <w:t>중1~2학년</w:t>
                  </w:r>
                </w:p>
              </w:tc>
            </w:tr>
            <w:tr>
              <w:trPr>
                <w:trHeight w:val="370"/>
              </w:trPr>
              <w:tc>
                <w:tcPr>
                  <w:tcW w:w="137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98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791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</w:tr>
          </w:tbl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</w:p>
        </w:tc>
      </w:tr>
      <w:tr>
        <w:trPr>
          <w:trHeight w:val="1093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이용 가능 장소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(중복 체크 가능)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/>
                <w:spacing w:val="-9"/>
                <w:sz w:val="18"/>
                <w:u w:val="single"/>
              </w:rPr>
              <w:t>※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 xml:space="preserve"> 몸튼튼:</w:t>
            </w:r>
            <w:r>
              <w:rPr>
                <w:rFonts w:ascii="맑은 고딕"/>
                <w:spacing w:val="-9"/>
                <w:sz w:val="18"/>
                <w:u w:val="single"/>
              </w:rPr>
              <w:t>２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>0회(40차시), 마음튼튼:10회(20차시)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운동장(몸튼튼)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실내 체육 시설(몸튼튼)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교실/프로그램실(마음튼튼)</w:t>
            </w:r>
          </w:p>
        </w:tc>
      </w:tr>
      <w:tr>
        <w:trPr>
          <w:trHeight w:val="914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희망 운영 형태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정규수업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방과후 프로그램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주말 프로그램</w:t>
            </w:r>
          </w:p>
        </w:tc>
      </w:tr>
      <w:tr>
        <w:trPr>
          <w:trHeight w:val="631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희망 운영 기간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 w:eastAsia="맑은 고딕"/>
                <w:sz w:val="20"/>
              </w:rPr>
              <w:t>2024년 __월 ~ __월</w:t>
            </w:r>
          </w:p>
        </w:tc>
      </w:tr>
      <w:tr>
        <w:trPr>
          <w:trHeight w:val="970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희망 스포츠 종목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(중복 체크 가능)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/>
                <w:spacing w:val="-9"/>
                <w:sz w:val="18"/>
                <w:u w:val="single"/>
              </w:rPr>
              <w:t>※</w:t>
            </w:r>
            <w:r>
              <w:rPr>
                <w:rFonts w:ascii="맑은 고딕" w:eastAsia="맑은 고딕"/>
                <w:spacing w:val="-9"/>
                <w:sz w:val="18"/>
                <w:u w:val="single"/>
              </w:rPr>
              <w:t xml:space="preserve"> 농구는 6학년 이상부터 가능</w:t>
            </w:r>
          </w:p>
        </w:tc>
        <w:tc>
          <w:tcPr>
            <w:tcW w:w="234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축구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농구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배드민턴</w:t>
            </w:r>
          </w:p>
        </w:tc>
        <w:tc>
          <w:tcPr>
            <w:tcW w:w="3239" w:type="dxa"/>
            <w:gridSpan w:val="2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탁구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티볼</w:t>
            </w:r>
          </w:p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태권도</w:t>
            </w:r>
          </w:p>
        </w:tc>
      </w:tr>
      <w:tr>
        <w:trPr>
          <w:trHeight w:val="801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여름캠프 참석 가능여부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spacing w:val="-9"/>
                <w:sz w:val="18"/>
              </w:rPr>
              <w:t xml:space="preserve">(‘24년 8월 중 2~3일 예정) 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가능         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불가능         </w:t>
            </w:r>
            <w:r>
              <w:rPr>
                <w:rFonts w:ascii="맑은 고딕"/>
                <w:sz w:val="20"/>
              </w:rPr>
              <w:t>□</w:t>
            </w:r>
            <w:r>
              <w:rPr>
                <w:rFonts w:ascii="맑은 고딕" w:eastAsia="맑은 고딕"/>
                <w:sz w:val="20"/>
              </w:rPr>
              <w:t xml:space="preserve"> 기타(       )</w:t>
            </w:r>
          </w:p>
        </w:tc>
      </w:tr>
      <w:tr>
        <w:trPr>
          <w:trHeight w:val="1105"/>
        </w:trPr>
        <w:tc>
          <w:tcPr>
            <w:tcW w:w="3989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3"/>
              <w:jc w:val="center"/>
            </w:pPr>
            <w:r>
              <w:rPr>
                <w:rFonts w:ascii="맑은 고딕" w:eastAsia="맑은 고딕"/>
                <w:b/>
                <w:spacing w:val="-10"/>
              </w:rPr>
              <w:t>기타 특이사항</w:t>
            </w:r>
          </w:p>
        </w:tc>
        <w:tc>
          <w:tcPr>
            <w:tcW w:w="558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firstLine="98"/>
            </w:pPr>
            <w:r>
              <w:rPr>
                <w:rFonts w:ascii="맑은 고딕" w:eastAsia="맑은 고딕"/>
                <w:spacing w:val="-1"/>
                <w:sz w:val="18"/>
              </w:rPr>
              <w:t>*다문화 아동</w:t>
            </w:r>
            <w:r>
              <w:rPr>
                <w:rFonts w:ascii="맑은 고딕"/>
                <w:b/>
                <w:spacing w:val="-10"/>
              </w:rPr>
              <w:t>·</w:t>
            </w:r>
            <w:r>
              <w:rPr>
                <w:rFonts w:ascii="맑은 고딕" w:eastAsia="맑은 고딕"/>
                <w:spacing w:val="-1"/>
                <w:sz w:val="18"/>
              </w:rPr>
              <w:t>청소년의 한국어 능력 수준 및 기타 운영 방법 등</w:t>
            </w:r>
          </w:p>
          <w:p>
            <w:pPr>
              <w:pStyle w:val="0"/>
              <w:widowControl w:val="off"/>
              <w:spacing w:line="312" w:lineRule="auto"/>
              <w:ind w:firstLine="98"/>
              <w:rPr>
                <w:rFonts w:ascii="맑은 고딕" w:eastAsia="맑은 고딕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312" w:lineRule="auto"/>
              <w:ind w:firstLine="98"/>
              <w:rPr>
                <w:rFonts w:ascii="맑은 고딕" w:eastAsia="맑은 고딕"/>
                <w:color w:val="000000"/>
                <w:sz w:val="20"/>
              </w:rPr>
            </w:pPr>
          </w:p>
          <w:p>
            <w:pPr>
              <w:pStyle w:val="0"/>
              <w:widowControl w:val="off"/>
              <w:spacing w:line="312" w:lineRule="auto"/>
              <w:ind w:firstLine="98"/>
              <w:rPr>
                <w:rFonts w:ascii="맑은 고딕" w:eastAsia="맑은 고딕"/>
                <w:color w:val="000000"/>
                <w:sz w:val="20"/>
              </w:rPr>
            </w:pPr>
          </w:p>
        </w:tc>
      </w:tr>
      <w:tr>
        <w:trPr>
          <w:trHeight w:val="485"/>
        </w:trPr>
        <w:tc>
          <w:tcPr>
            <w:tcW w:w="9569" w:type="dxa"/>
            <w:gridSpan w:val="9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9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사업 담당자 정보</w:t>
            </w:r>
          </w:p>
        </w:tc>
      </w:tr>
      <w:tr>
        <w:trPr>
          <w:trHeight w:val="542"/>
        </w:trPr>
        <w:tc>
          <w:tcPr>
            <w:tcW w:w="2290" w:type="dxa"/>
            <w:gridSpan w:val="2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담당자 이름</w:t>
            </w:r>
          </w:p>
        </w:tc>
        <w:tc>
          <w:tcPr>
            <w:tcW w:w="25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rFonts w:ascii="맑은 고딕" w:eastAsia="맑은 고딕"/>
                <w:b/>
                <w:color w:val="000000"/>
                <w:sz w:val="20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0"/>
              </w:rPr>
              <w:t>직함</w:t>
            </w:r>
          </w:p>
        </w:tc>
        <w:tc>
          <w:tcPr>
            <w:tcW w:w="330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rFonts w:ascii="맑은 고딕" w:eastAsia="맑은 고딕"/>
                <w:b/>
                <w:color w:val="000000"/>
                <w:sz w:val="20"/>
              </w:rPr>
            </w:pPr>
          </w:p>
        </w:tc>
      </w:tr>
      <w:tr>
        <w:trPr>
          <w:trHeight w:val="542"/>
        </w:trPr>
        <w:tc>
          <w:tcPr>
            <w:tcW w:w="874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14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사무실전화</w:t>
            </w:r>
          </w:p>
        </w:tc>
        <w:tc>
          <w:tcPr>
            <w:tcW w:w="258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rFonts w:ascii="맑은 고딕" w:eastAsia="맑은 고딕"/>
                <w:color w:val="000000"/>
                <w:sz w:val="20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3"/>
              <w:left w:val="single" w:color="000000" w:sz="3"/>
              <w:bottom w:val="single" w:color="000000" w:sz="6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3301" w:type="dxa"/>
            <w:gridSpan w:val="3"/>
            <w:tcBorders>
              <w:top w:val="single" w:color="000000" w:sz="3"/>
              <w:left w:val="single" w:color="000000" w:sz="3"/>
              <w:bottom w:val="single" w:color="000000" w:sz="6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  <w:rPr>
                <w:rFonts w:ascii="맑은 고딕" w:eastAsia="맑은 고딕"/>
                <w:color w:val="000000"/>
                <w:sz w:val="20"/>
              </w:rPr>
            </w:pPr>
          </w:p>
        </w:tc>
      </w:tr>
      <w:tr>
        <w:trPr>
          <w:trHeight w:val="542"/>
        </w:trPr>
        <w:tc>
          <w:tcPr>
            <w:tcW w:w="874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41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휴대전화</w:t>
            </w:r>
          </w:p>
        </w:tc>
        <w:tc>
          <w:tcPr>
            <w:tcW w:w="2584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b/>
                <w:color w:val="000000"/>
                <w:sz w:val="20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/>
              <w:left w:val="single" w:color="000000" w:sz="3"/>
              <w:bottom w:val="single" w:color="000000" w:sz="9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</w:rPr>
              <w:t>팩스</w:t>
            </w:r>
          </w:p>
        </w:tc>
        <w:tc>
          <w:tcPr>
            <w:tcW w:w="3301" w:type="dxa"/>
            <w:gridSpan w:val="3"/>
            <w:tcBorders>
              <w:top w:val="single" w:color="000000" w:sz="6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b/>
                <w:color w:val="000000"/>
                <w:sz w:val="20"/>
              </w:rPr>
            </w:pPr>
          </w:p>
        </w:tc>
      </w:tr>
    </w:tbl>
    <w:p>
      <w:pPr>
        <w:pStyle w:val="0"/>
        <w:widowControl w:val="off"/>
        <w:snapToGrid/>
        <w:spacing w:line="480" w:lineRule="auto"/>
      </w:pPr>
    </w:p>
    <w:p>
      <w:pPr>
        <w:pStyle w:val="0"/>
        <w:widowControl w:val="off"/>
        <w:snapToGrid/>
        <w:spacing w:line="312" w:lineRule="auto"/>
      </w:pPr>
      <w:r>
        <w:rPr>
          <w:rFonts w:ascii="맑은 고딕"/>
          <w:sz w:val="22"/>
        </w:rPr>
        <w:t>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5"/>
          <w:sz w:val="20"/>
        </w:rPr>
        <w:t>신청서 접수 순서대로 유선 연락 예정이며, 필요 시 방문 미팅 가능합니다.</w:t>
      </w:r>
    </w:p>
    <w:p>
      <w:pPr>
        <w:pStyle w:val="0"/>
        <w:widowControl w:val="off"/>
        <w:snapToGrid/>
        <w:spacing w:line="312" w:lineRule="auto"/>
      </w:pPr>
      <w:r>
        <w:rPr>
          <w:rFonts w:ascii="맑은 고딕"/>
          <w:sz w:val="22"/>
        </w:rPr>
        <w:t>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z w:val="20"/>
        </w:rPr>
        <w:t>작성 시 문의사항은 02-6900-4484(담당자: 김하은)로 연락 바랍니다.</w:t>
      </w:r>
    </w:p>
    <w:sectPr>
      <w:headerReference r:id="rId1" w:type="default"/>
      <w:footerReference r:id="rId2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500" w:right="1134" w:bottom="1417" w:left="1134" w:header="850" w:footer="850" w:gutter="0"/>
      <w:cols w:space="0"/>
    </w:sectPr>
  </w:body>
</w:document>
</file>

<file path=word/footer1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widowControl w:val="off"/>
      <w:rPr>
        <w:rFonts w:ascii="맑은 고딕" w:eastAsia="맑은 고딕"/>
        <w:b/>
        <w:color w:val="ff0000"/>
        <w:u w:val="single" w:color="ff0000"/>
      </w:rPr>
    </w:pPr>
  </w:p>
</w:ftr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widowControl w:val="off"/>
      <w:jc w:val="right"/>
    </w:pPr>
    <w:r>
      <w:drawing>
        <wp:inline distT="0" distB="0" distL="0" distR="0">
          <wp:extent cx="1648206" cy="425196"/>
          <wp:effectExtent l="0" t="0" r="0" b="0"/>
          <wp:docPr id="1" name="그림 %d 1"/>
          <wp:cNvGraphicFramePr/>
          <a:graphic>
            <a:graphicData uri="http://schemas.openxmlformats.org/drawingml/2006/picture">
              <pic:pic>
                <pic:nvPicPr>
                  <pic:cNvPr id="0" name="C:\Users\jongsuk.lee\AppData\Local\Temp\Hnc\BinData\EMB000048fc14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206" cy="42519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9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MS바탕글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5">
    <w:name w:val="�앏�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216" w:lineRule="auto"/>
      <w:ind w:left="0" w:right="0" w:firstLine="0"/>
      <w:jc w:val="center"/>
      <w:textAlignment w:val="baseline"/>
    </w:pPr>
    <w:rPr>
      <w:rFonts w:ascii="욱�늸" w:eastAsia="욱�늸"/>
      <w:b/>
      <w:color w:val="000000"/>
      <w:sz w:val="24"/>
    </w:rPr>
  </w:style>
  <w:style w:type="paragraph" w:styleId="16">
    <w:name w:val="xl94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한컴바탕" w:eastAsia="한컴바탕"/>
      <w:color w:val="000000"/>
      <w:sz w:val="16"/>
    </w:rPr>
  </w:style>
  <w:style w:type="paragraph" w:styleId="17">
    <w:name w:val="xl9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한컴바탕" w:eastAsia="한컴바탕"/>
      <w:color w:val="000000"/>
      <w:sz w:val="16"/>
    </w:rPr>
  </w:style>
  <w:style w:type="paragraph" w:styleId="18">
    <w:name w:val="xl96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컴바탕" w:eastAsia="한컴바탕"/>
      <w:color w:val="000000"/>
      <w:sz w:val="16"/>
    </w:rPr>
  </w:style>
  <w:style w:type="paragraph" w:styleId="19">
    <w:name w:val="xl97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한컴바탕" w:eastAsia="한컴바탕"/>
      <w:color w:val="000000"/>
      <w:sz w:val="16"/>
    </w:rPr>
  </w:style>
  <w:style w:type="paragraph" w:styleId="20">
    <w:name w:val="xl98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한컴바탕" w:eastAsia="한컴바탕"/>
      <w:color w:val="000000"/>
      <w:sz w:val="16"/>
    </w:rPr>
  </w:style>
  <w:style w:type="paragraph" w:styleId="21">
    <w:name w:val="xl93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컴바탕" w:eastAsia="한컴바탕"/>
      <w:color w:val="000000"/>
      <w:sz w:val="16"/>
    </w:rPr>
  </w:style>
  <w:style w:type="paragraph" w:styleId="22">
    <w:name w:val="xl103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컴바탕" w:eastAsia="한컴바탕"/>
      <w:color w:val="000000"/>
      <w:sz w:val="16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footer" Target="footer1.xml"  /><Relationship Id="rId3" Type="http://schemas.openxmlformats.org/officeDocument/2006/relationships/settings" Target="settings.xml"  /><Relationship Id="rId4" Type="http://schemas.openxmlformats.org/officeDocument/2006/relationships/styles" Target="styles.xml"  /><Relationship Id="rId5" Type="http://schemas.openxmlformats.org/officeDocument/2006/relationships/numbering" Target="numbering.xml"  /></Relationships>
</file>

<file path=word/_rels/header1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2009년 빈곤소액아동의료비지원 사업안내</dc:title>
  <dc:creator>김은실-PC</dc:creator>
  <cp:lastModifiedBy>jongsuk.lee</cp:lastModifiedBy>
  <dcterms:created xsi:type="dcterms:W3CDTF">2009-03-11T01:17:47.359</dcterms:created>
  <dcterms:modified xsi:type="dcterms:W3CDTF">2023-11-29T04:21:21.262</dcterms:modified>
  <cp:version>0500.0500.01</cp:version>
</cp:coreProperties>
</file>